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Экспорт туристских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58EDE5" w:rsidR="00A77598" w:rsidRPr="000A13B5" w:rsidRDefault="000A13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45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457B">
              <w:rPr>
                <w:rFonts w:ascii="Times New Roman" w:hAnsi="Times New Roman" w:cs="Times New Roman"/>
                <w:sz w:val="20"/>
                <w:szCs w:val="20"/>
              </w:rPr>
              <w:t>к.э.н, Кучумов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54C1F3" w:rsidR="004475DA" w:rsidRPr="000A13B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A13B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6DF43A" w14:textId="77777777" w:rsidR="003645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7707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_Toc201157707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3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5C3F4A08" w14:textId="77777777" w:rsidR="0036457B" w:rsidRDefault="00CB7C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08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_Toc201157708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3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03080394" w14:textId="77777777" w:rsidR="0036457B" w:rsidRDefault="00CB7C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09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_Toc201157709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3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657E031B" w14:textId="77777777" w:rsidR="0036457B" w:rsidRDefault="00CB7C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0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_Toc201157710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6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2E4A0172" w14:textId="77777777" w:rsidR="0036457B" w:rsidRDefault="00CB7C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1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_Toc201157711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7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68264CB3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2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_Toc201157712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7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20596A83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3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_Toc201157713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8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2157E441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4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_Toc201157714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8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43DC6216" w14:textId="77777777" w:rsidR="0036457B" w:rsidRDefault="00CB7C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5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_Toc201157715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8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78ABC2FA" w14:textId="77777777" w:rsidR="0036457B" w:rsidRDefault="00CB7C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6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_Toc201157716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10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7063DA9E" w14:textId="77777777" w:rsidR="0036457B" w:rsidRDefault="00CB7C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7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_Toc201157717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11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41C6CB85" w14:textId="77777777" w:rsidR="0036457B" w:rsidRDefault="00CB7C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8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_Toc201157718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13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027A8B5B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19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_Toc201157719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13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3240D3F6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20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_Toc201157720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14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7C105D28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21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_Toc201157721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14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1AD2C1BE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22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_Toc201157722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14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225F5364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23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_Toc201157723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14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3E0EF41A" w14:textId="77777777" w:rsidR="0036457B" w:rsidRDefault="00CB7C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7724" w:history="1">
            <w:r w:rsidR="0036457B" w:rsidRPr="00D137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457B">
              <w:rPr>
                <w:noProof/>
                <w:webHidden/>
              </w:rPr>
              <w:tab/>
            </w:r>
            <w:r w:rsidR="0036457B">
              <w:rPr>
                <w:noProof/>
                <w:webHidden/>
              </w:rPr>
              <w:fldChar w:fldCharType="begin"/>
            </w:r>
            <w:r w:rsidR="0036457B">
              <w:rPr>
                <w:noProof/>
                <w:webHidden/>
              </w:rPr>
              <w:instrText xml:space="preserve"> PAGEREF _Toc201157724 \h </w:instrText>
            </w:r>
            <w:r w:rsidR="0036457B">
              <w:rPr>
                <w:noProof/>
                <w:webHidden/>
              </w:rPr>
            </w:r>
            <w:r w:rsidR="0036457B">
              <w:rPr>
                <w:noProof/>
                <w:webHidden/>
              </w:rPr>
              <w:fldChar w:fldCharType="separate"/>
            </w:r>
            <w:r w:rsidR="0036457B">
              <w:rPr>
                <w:noProof/>
                <w:webHidden/>
              </w:rPr>
              <w:t>14</w:t>
            </w:r>
            <w:r w:rsidR="0036457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7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особенностями национального и международного туристских рынков, основными понятиями и способами экспорта туристских услуг, направлениям экспорта туристских услуг для осуществления проектирования перспективных направлений экспорта в туризме.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7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Экспорт туристских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7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2015"/>
        <w:gridCol w:w="5437"/>
      </w:tblGrid>
      <w:tr w:rsidR="00751095" w:rsidRPr="003645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45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45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45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45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45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645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45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4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ПК-6 - Способен находить, обрабатывать и анализировать информацию, необходимую для осуществления проектной деятельности в туризме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4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  <w:lang w:bidi="ru-RU"/>
              </w:rPr>
              <w:t>ПК-6.3 - Использует статистическую и фактографическую информацию для проектирования туристских продуктов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4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457B">
              <w:rPr>
                <w:rFonts w:ascii="Times New Roman" w:hAnsi="Times New Roman" w:cs="Times New Roman"/>
              </w:rPr>
              <w:t>знание основ статистики и аналитики, применяемых для проектирования туристских продуктов. Важным аспектом является понимание ключевых статистических понятий и методов, а также умение использовать разнообразные источники статистической информации о туристическом рынке, включая данные государственных и международных организаций, исследования и отчеты.</w:t>
            </w:r>
            <w:r w:rsidR="00316402" w:rsidRPr="0036457B">
              <w:rPr>
                <w:rFonts w:ascii="Times New Roman" w:hAnsi="Times New Roman" w:cs="Times New Roman"/>
              </w:rPr>
              <w:br/>
              <w:t>Знать методы сбора и анализа данных, включая использование опросов, интервью и наблюдений для получения актуальной информации о потребительских предпочтениях и тенденциях.</w:t>
            </w:r>
            <w:r w:rsidRPr="003645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4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457B">
              <w:rPr>
                <w:rFonts w:ascii="Times New Roman" w:hAnsi="Times New Roman" w:cs="Times New Roman"/>
              </w:rPr>
              <w:t>умение эффективно использовать статистическую и фактографическую информацию для проектирования туристских продуктов. Способность собирать, обрабатывать и анализировать данные о туристическом рынке, включая информацию о потребительских предпочтениях, тенденциях и характеристиках различных туристских направлений.</w:t>
            </w:r>
            <w:r w:rsidR="00FD518F" w:rsidRPr="0036457B">
              <w:rPr>
                <w:rFonts w:ascii="Times New Roman" w:hAnsi="Times New Roman" w:cs="Times New Roman"/>
              </w:rPr>
              <w:br/>
              <w:t>Применять различные методы сбора данных, такие как опросы, интервью и наблюдения, для получения актуальной информации о целевой аудитории.</w:t>
            </w:r>
            <w:r w:rsidR="00FD518F" w:rsidRPr="0036457B">
              <w:rPr>
                <w:rFonts w:ascii="Times New Roman" w:hAnsi="Times New Roman" w:cs="Times New Roman"/>
              </w:rPr>
              <w:br/>
              <w:t>Умение адаптировать туристские продукты под конкретные целевые аудитории на основе анализа собранной информации.  Включает в себя создание предложений, которые соответствуют потребностям и ожиданиям клиентов, а также разработку маркетинговых стратегий для продвижения этих продуктов.</w:t>
            </w:r>
            <w:r w:rsidR="00FD518F" w:rsidRPr="0036457B">
              <w:rPr>
                <w:rFonts w:ascii="Times New Roman" w:hAnsi="Times New Roman" w:cs="Times New Roman"/>
              </w:rPr>
              <w:br/>
              <w:t>Умение проводить оценку эффективности разработанных туристских продуктов с использованием статистических показателей. Позволяет осуществлять сравнительный анализ различных предложений и вносить необходимые коррективы для повышения их конкурентоспособности на рынке.</w:t>
            </w:r>
            <w:r w:rsidRPr="003645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45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457B">
              <w:rPr>
                <w:rFonts w:ascii="Times New Roman" w:hAnsi="Times New Roman" w:cs="Times New Roman"/>
              </w:rPr>
              <w:t xml:space="preserve">Владение навыками и инструментами, необходимыми для эффективного использования статистической и фактографической информации при проектировании туристских продуктов. Уверенное владение современными методами сбора и анализа данных, включая использование программного обеспечения для обработки статистической информации, таких как </w:t>
            </w:r>
            <w:r w:rsidR="00FD518F" w:rsidRPr="0036457B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36457B">
              <w:rPr>
                <w:rFonts w:ascii="Times New Roman" w:hAnsi="Times New Roman" w:cs="Times New Roman"/>
              </w:rPr>
              <w:t xml:space="preserve"> или специализированные аналитические инструменты.</w:t>
            </w:r>
            <w:r w:rsidR="00FD518F" w:rsidRPr="0036457B">
              <w:rPr>
                <w:rFonts w:ascii="Times New Roman" w:hAnsi="Times New Roman" w:cs="Times New Roman"/>
              </w:rPr>
              <w:br/>
              <w:t>Владеть навыками интерпретации статистических данных и фактов, что позволяет выявлять ключевые тренды и закономерности на туристическом рынке.</w:t>
            </w:r>
            <w:r w:rsidR="00FD518F" w:rsidRPr="0036457B">
              <w:rPr>
                <w:rFonts w:ascii="Times New Roman" w:hAnsi="Times New Roman" w:cs="Times New Roman"/>
              </w:rPr>
              <w:br/>
              <w:t>Владение методами разработки туристских продуктов на основе собранной информации включает умение создавать предложения, которые соответствуют ожиданиям клиентов и адаптированы под конкретные сегменты рынка.</w:t>
            </w:r>
            <w:r w:rsidR="00FD518F" w:rsidRPr="0036457B">
              <w:rPr>
                <w:rFonts w:ascii="Times New Roman" w:hAnsi="Times New Roman" w:cs="Times New Roman"/>
              </w:rPr>
              <w:br/>
              <w:t>Владеть навыками оценки эффективности туристских продуктов с использованием статистических показателей, что позволяет проводить сравнительный анализ различных предложений и вносить необходимые изменения для повышения их конкурентоспособности.</w:t>
            </w:r>
            <w:r w:rsidRPr="0036457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6457B" w14:paraId="3481F0F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1C443" w14:textId="77777777" w:rsidR="00751095" w:rsidRPr="00364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ПК-3 - Способен рассчитывать затраты деятельности организации индустрии туризма, туристского продукта для осуществления эффективных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2EA9" w14:textId="77777777" w:rsidR="00751095" w:rsidRPr="00364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  <w:lang w:bidi="ru-RU"/>
              </w:rPr>
              <w:t>ПК-3.3 - Участвует в разработке текущих и перспективных планов реализации туристских продуктов, анализирует обслуживаемые направления и объемы оказываемых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1C796" w14:textId="77777777" w:rsidR="00751095" w:rsidRPr="00364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457B">
              <w:rPr>
                <w:rFonts w:ascii="Times New Roman" w:hAnsi="Times New Roman" w:cs="Times New Roman"/>
              </w:rPr>
              <w:t>Знание основ разработки текущих и перспективных планов реализации туристских продуктов. Понимание ключевых принципов и методов стратегического планирования в сфере туризма, а также знание этапов разработки планов, включая анализ рынка, определение целевых сегментов и формулирование целей.</w:t>
            </w:r>
            <w:r w:rsidR="00316402" w:rsidRPr="0036457B">
              <w:rPr>
                <w:rFonts w:ascii="Times New Roman" w:hAnsi="Times New Roman" w:cs="Times New Roman"/>
              </w:rPr>
              <w:br/>
              <w:t>Знать основные факторы, влияющие на выбор туристских направлений, включая экономические, социальные, культурные и экологические аспекты. Понимать динамику спроса на туристские услуги как на национальном, так и на международном уровнях, а также знать методы оценки объемов оказываемых услуг и их соответствия потребностям клиентов.</w:t>
            </w:r>
            <w:r w:rsidR="00316402" w:rsidRPr="0036457B">
              <w:rPr>
                <w:rFonts w:ascii="Times New Roman" w:hAnsi="Times New Roman" w:cs="Times New Roman"/>
              </w:rPr>
              <w:br/>
              <w:t xml:space="preserve">Знание инструментов анализа обслуживаемых направлений включает умение использовать различные методы исследования рынка, такие как </w:t>
            </w:r>
            <w:r w:rsidR="00316402" w:rsidRPr="0036457B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36457B">
              <w:rPr>
                <w:rFonts w:ascii="Times New Roman" w:hAnsi="Times New Roman" w:cs="Times New Roman"/>
              </w:rPr>
              <w:t xml:space="preserve">-анализ, </w:t>
            </w:r>
            <w:r w:rsidR="00316402" w:rsidRPr="0036457B">
              <w:rPr>
                <w:rFonts w:ascii="Times New Roman" w:hAnsi="Times New Roman" w:cs="Times New Roman"/>
                <w:lang w:val="en-US"/>
              </w:rPr>
              <w:t>PEST</w:t>
            </w:r>
            <w:r w:rsidR="00316402" w:rsidRPr="0036457B">
              <w:rPr>
                <w:rFonts w:ascii="Times New Roman" w:hAnsi="Times New Roman" w:cs="Times New Roman"/>
              </w:rPr>
              <w:t>-анализ (анализ политических, экономических, социальных и технологических факторов) и конкурентный анализ.</w:t>
            </w:r>
            <w:r w:rsidR="00316402" w:rsidRPr="0036457B">
              <w:rPr>
                <w:rFonts w:ascii="Times New Roman" w:hAnsi="Times New Roman" w:cs="Times New Roman"/>
              </w:rPr>
              <w:br/>
              <w:t>Знать принципы формирования эффективных маркетинговых стратегий для продвижения туристских продуктов. Понимание методов сегментации рынка, позиционирования услуг и разработки рекламных кампаний.</w:t>
            </w:r>
            <w:r w:rsidRPr="0036457B">
              <w:rPr>
                <w:rFonts w:ascii="Times New Roman" w:hAnsi="Times New Roman" w:cs="Times New Roman"/>
              </w:rPr>
              <w:t xml:space="preserve"> </w:t>
            </w:r>
          </w:p>
          <w:p w14:paraId="78229630" w14:textId="77777777" w:rsidR="00751095" w:rsidRPr="00364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457B">
              <w:rPr>
                <w:rFonts w:ascii="Times New Roman" w:hAnsi="Times New Roman" w:cs="Times New Roman"/>
              </w:rPr>
              <w:t>Умение участвовать в разработке текущих и перспективных планов реализации туристских продуктов. Способность анализировать рынок, выявлять актуальные тенденции и потребности целевой аудитории, а также оценивать конкурентные предложения в области национального и международного туризма.</w:t>
            </w:r>
            <w:r w:rsidR="00FD518F" w:rsidRPr="0036457B">
              <w:rPr>
                <w:rFonts w:ascii="Times New Roman" w:hAnsi="Times New Roman" w:cs="Times New Roman"/>
              </w:rPr>
              <w:br/>
              <w:t xml:space="preserve">Уметь собирать и обрабатывать информацию о различных туристских направлениях, включая их особенности, привлекательность и объемы оказываемых услуг. Уметь проводить </w:t>
            </w:r>
            <w:r w:rsidR="00FD518F" w:rsidRPr="0036457B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36457B">
              <w:rPr>
                <w:rFonts w:ascii="Times New Roman" w:hAnsi="Times New Roman" w:cs="Times New Roman"/>
              </w:rPr>
              <w:t>-анализ (анализ сильных и слабых сторон, возможностей и угроз) для оценки обслуживаемых направлений, что позволяет выявлять ключевые факторы успеха и риски при реализации туристских продуктов.</w:t>
            </w:r>
            <w:r w:rsidR="00FD518F" w:rsidRPr="0036457B">
              <w:rPr>
                <w:rFonts w:ascii="Times New Roman" w:hAnsi="Times New Roman" w:cs="Times New Roman"/>
              </w:rPr>
              <w:br/>
              <w:t xml:space="preserve">Умение разрабатывать планы реализации туристских продуктов включает в себя создание четких стратегий, определение целевых рынков, а также формулирование конкретных мероприятий по продвижению и продаже услуг. Способность устанавливать </w:t>
            </w:r>
            <w:r w:rsidR="00FD518F" w:rsidRPr="0036457B">
              <w:rPr>
                <w:rFonts w:ascii="Times New Roman" w:hAnsi="Times New Roman" w:cs="Times New Roman"/>
                <w:lang w:val="en-US"/>
              </w:rPr>
              <w:t>KPI</w:t>
            </w:r>
            <w:r w:rsidR="00FD518F" w:rsidRPr="0036457B">
              <w:rPr>
                <w:rFonts w:ascii="Times New Roman" w:hAnsi="Times New Roman" w:cs="Times New Roman"/>
              </w:rPr>
              <w:t xml:space="preserve"> (ключевые показатели эффективности) для оценки успешности реализации планов.</w:t>
            </w:r>
            <w:r w:rsidRPr="0036457B">
              <w:rPr>
                <w:rFonts w:ascii="Times New Roman" w:hAnsi="Times New Roman" w:cs="Times New Roman"/>
              </w:rPr>
              <w:t xml:space="preserve">. </w:t>
            </w:r>
          </w:p>
          <w:p w14:paraId="61E8A154" w14:textId="77777777" w:rsidR="00751095" w:rsidRPr="003645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457B">
              <w:rPr>
                <w:rFonts w:ascii="Times New Roman" w:hAnsi="Times New Roman" w:cs="Times New Roman"/>
              </w:rPr>
              <w:t>Владение навыками и инструментами, необходимыми для участия в разработке текущих и перспективных планов реализации туристских продуктов. Уверенное владение методами анализа рынка, что позволяет эффективно оценивать обслуживаемые направления и объемы оказываемых услуг как на национальном, так и на международном уровне.</w:t>
            </w:r>
            <w:r w:rsidR="00FD518F" w:rsidRPr="0036457B">
              <w:rPr>
                <w:rFonts w:ascii="Times New Roman" w:hAnsi="Times New Roman" w:cs="Times New Roman"/>
              </w:rPr>
              <w:br/>
              <w:t xml:space="preserve">Владеть навыками сбора и обработки информации о туристских направлениях, включая использование различных источников данных, таких как статистические отчеты, исследования рынка и отзывы клиентов. Умение проводить анализ данных с использованием современных аналитических инструментов и программного обеспечения (например, </w:t>
            </w:r>
            <w:r w:rsidR="00FD518F" w:rsidRPr="0036457B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36457B">
              <w:rPr>
                <w:rFonts w:ascii="Times New Roman" w:hAnsi="Times New Roman" w:cs="Times New Roman"/>
              </w:rPr>
              <w:t xml:space="preserve">, </w:t>
            </w:r>
            <w:r w:rsidR="00FD518F" w:rsidRPr="0036457B">
              <w:rPr>
                <w:rFonts w:ascii="Times New Roman" w:hAnsi="Times New Roman" w:cs="Times New Roman"/>
                <w:lang w:val="en-US"/>
              </w:rPr>
              <w:t>SPSS</w:t>
            </w:r>
            <w:r w:rsidR="00FD518F" w:rsidRPr="0036457B">
              <w:rPr>
                <w:rFonts w:ascii="Times New Roman" w:hAnsi="Times New Roman" w:cs="Times New Roman"/>
              </w:rPr>
              <w:t>).</w:t>
            </w:r>
            <w:r w:rsidR="00FD518F" w:rsidRPr="0036457B">
              <w:rPr>
                <w:rFonts w:ascii="Times New Roman" w:hAnsi="Times New Roman" w:cs="Times New Roman"/>
              </w:rPr>
              <w:br/>
              <w:t>Владение методами стратегического планирования включает умение разрабатывать четкие и реалистичные планы реализации туристских продуктов, определять целевые рынки и формулировать конкретные цели и задачи. Это также подразумевает способность устанавливать ключевые показатели эффективности (</w:t>
            </w:r>
            <w:r w:rsidR="00FD518F" w:rsidRPr="0036457B">
              <w:rPr>
                <w:rFonts w:ascii="Times New Roman" w:hAnsi="Times New Roman" w:cs="Times New Roman"/>
                <w:lang w:val="en-US"/>
              </w:rPr>
              <w:t>KPI</w:t>
            </w:r>
            <w:r w:rsidR="00FD518F" w:rsidRPr="0036457B">
              <w:rPr>
                <w:rFonts w:ascii="Times New Roman" w:hAnsi="Times New Roman" w:cs="Times New Roman"/>
              </w:rPr>
              <w:t>) для оценки успешности реализации планов.</w:t>
            </w:r>
            <w:r w:rsidRPr="003645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45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77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Туристские услуги в международной торговле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Значение сферы туристских услуг в глобальной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Туризм в глобальной экономике. Значение глобализации для развития туризма. Факторы, определяющие роль туризма в национальной и мировой экономке. Глобализация мировых рынков туристских услуг – тенденции и перспективы.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AE8F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587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Услуги как товар в международной торговле, особенности торговли туристскими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CF3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услуги как товара. Особенности услуг туризма как товара на международном рынке. Перспективные направления проектирования туристских продуктов и услуг для вывода на международные рынки.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7600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1F4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07B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47D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4F1591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7A2BD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Специфика экспорта в туризме</w:t>
            </w:r>
          </w:p>
        </w:tc>
      </w:tr>
      <w:tr w:rsidR="005B37A7" w:rsidRPr="005B37A7" w14:paraId="53C5E6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363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Характеристика экспорта туристских услуг. Способы торговли услугами в туризме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B3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экспорта услуг и экспорта туристских услуг. Способы экспорта туристских услуг - трансграничная торговля, потребление за рубежом, коммерческое присутствие, присутствие физических лиц: характеристика и особенности. Направления экспорта туристских услуг. Состояние экспорта туристских услуг в России. Экспортный туристских потенциал России. Международный туристский рынок: основные экспортируемые туристские продукты и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C93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724A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0CE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1D8D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16C48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363B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источники информации о рынках и экспорте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3AB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Первичные и вторичные источники информации, национальные и международные данные, статистические и фактографические источники. В том числе, статистические данные, маркетинговые исследования, социологические исследования и пр.; данные министерств, департаментов и пр.; данные профессиональных объединений и ассоциаций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592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C61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CF8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8A0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B48F6C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21871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Правовая основа регулирования экспорта в туризме</w:t>
            </w:r>
          </w:p>
        </w:tc>
      </w:tr>
      <w:tr w:rsidR="005B37A7" w:rsidRPr="005B37A7" w14:paraId="232315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097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Инструменты регулирования международной торговли в сфере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C0F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 в международной торговле туристскими услугами. Классификация инструментов регулирования торговли со стороны государства. Нетарифные инструменты регулирования международной торговли. Использование нетарифных методов регулирования в сфере услуг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1C7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988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923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5A5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05D6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10F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Нормативная база регулирования экспорта и международной торговли в сфере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A87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Всемирная торговая организация. Основные правовые документы ВТО. Структура и основные положения Генерального соглашения по торговле услугами (ГАТС). Сектора услуг сферы туризма, подлежащие регулированию в рамках ГАТС. Информационные ресурсы ВТО. Документы, регламентирующие развитие экспорта туристских услуг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7A67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E1FC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656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6E0D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2E67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C80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Международный контракт в сфере услуг и организация переговоров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BFE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международных контрактов в сфере услуг. Виды контрактов в сфере международного туризма и международных путешествий. Основные условия контрактов о предоставлении туристских услуг. Типовой контракт. Международные переговоры: проведение и страновые особенности ведения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19F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85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4DD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7B1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577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77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645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Бирюкова, О.В. Регулирование международной торговли услугами [Электронный ресурс] : учебное пособие / О.В. Бирюкова. - М. : Изд. дом Высшей школы экономики, 2018. - 210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 978-5-7598-1494-8.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/1018705 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6457B" w:rsidRDefault="00CB7C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 w:rsidR="00984247">
                <w:rPr>
                  <w:color w:val="00008B"/>
                  <w:u w:val="single"/>
                </w:rPr>
                <w:t>https://znanium.com/catalog/document?id=339118#bib</w:t>
              </w:r>
            </w:hyperlink>
          </w:p>
        </w:tc>
      </w:tr>
      <w:tr w:rsidR="00262CF0" w:rsidRPr="007E6725" w14:paraId="7560E5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53E787" w14:textId="77777777" w:rsidR="00262CF0" w:rsidRPr="003645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457B">
              <w:rPr>
                <w:rFonts w:ascii="Times New Roman" w:hAnsi="Times New Roman" w:cs="Times New Roman"/>
                <w:sz w:val="24"/>
                <w:szCs w:val="24"/>
              </w:rPr>
              <w:t>Кузнецова, Галина Владимировна Международная торговля товарами и услугами : учебник и практикум для вузов / Г. В. Кузнецова, Г. В. Подбиралина.3-е изд., пер. и доп Электрон. дан.Москва : Юрайт, 2022 720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E5CFC6" w14:textId="77777777" w:rsidR="00262CF0" w:rsidRPr="007E6725" w:rsidRDefault="00CB7C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https://urait.ru/bcode/496581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577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78A8E9" w14:textId="77777777" w:rsidTr="007B550D">
        <w:tc>
          <w:tcPr>
            <w:tcW w:w="9345" w:type="dxa"/>
          </w:tcPr>
          <w:p w14:paraId="215CC1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A27130" w14:textId="77777777" w:rsidTr="007B550D">
        <w:tc>
          <w:tcPr>
            <w:tcW w:w="9345" w:type="dxa"/>
          </w:tcPr>
          <w:p w14:paraId="75F4E9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18F78E" w14:textId="77777777" w:rsidTr="007B550D">
        <w:tc>
          <w:tcPr>
            <w:tcW w:w="9345" w:type="dxa"/>
          </w:tcPr>
          <w:p w14:paraId="25DD12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BABD2C" w14:textId="77777777" w:rsidTr="007B550D">
        <w:tc>
          <w:tcPr>
            <w:tcW w:w="9345" w:type="dxa"/>
          </w:tcPr>
          <w:p w14:paraId="31DDC4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77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B7C1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57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45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45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45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45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45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45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4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36457B">
              <w:rPr>
                <w:sz w:val="22"/>
                <w:szCs w:val="22"/>
                <w:lang w:val="en-US"/>
              </w:rPr>
              <w:t>Intel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i</w:t>
            </w:r>
            <w:r w:rsidRPr="0036457B">
              <w:rPr>
                <w:sz w:val="22"/>
                <w:szCs w:val="22"/>
              </w:rPr>
              <w:t>3 2100 3.3/4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>/500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>/</w:t>
            </w:r>
            <w:r w:rsidRPr="0036457B">
              <w:rPr>
                <w:sz w:val="22"/>
                <w:szCs w:val="22"/>
                <w:lang w:val="en-US"/>
              </w:rPr>
              <w:t>AserV</w:t>
            </w:r>
            <w:r w:rsidRPr="0036457B">
              <w:rPr>
                <w:sz w:val="22"/>
                <w:szCs w:val="22"/>
              </w:rPr>
              <w:t xml:space="preserve">193 - 1 шт., Проектор </w:t>
            </w:r>
            <w:r w:rsidRPr="0036457B">
              <w:rPr>
                <w:sz w:val="22"/>
                <w:szCs w:val="22"/>
                <w:lang w:val="en-US"/>
              </w:rPr>
              <w:t>Acer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X</w:t>
            </w:r>
            <w:r w:rsidRPr="0036457B">
              <w:rPr>
                <w:sz w:val="22"/>
                <w:szCs w:val="22"/>
              </w:rPr>
              <w:t xml:space="preserve">1240 в комплекте с экраном </w:t>
            </w:r>
            <w:r w:rsidRPr="0036457B">
              <w:rPr>
                <w:sz w:val="22"/>
                <w:szCs w:val="22"/>
                <w:lang w:val="en-US"/>
              </w:rPr>
              <w:t>Draper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Lumia</w:t>
            </w:r>
            <w:r w:rsidRPr="0036457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4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64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457B" w14:paraId="32B48B22" w14:textId="77777777" w:rsidTr="008416EB">
        <w:tc>
          <w:tcPr>
            <w:tcW w:w="7797" w:type="dxa"/>
            <w:shd w:val="clear" w:color="auto" w:fill="auto"/>
          </w:tcPr>
          <w:p w14:paraId="4DF812E1" w14:textId="77777777" w:rsidR="002C735C" w:rsidRPr="00364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36457B">
              <w:rPr>
                <w:sz w:val="22"/>
                <w:szCs w:val="22"/>
                <w:lang w:val="en-US"/>
              </w:rPr>
              <w:t>Intel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Core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i</w:t>
            </w:r>
            <w:r w:rsidRPr="0036457B">
              <w:rPr>
                <w:sz w:val="22"/>
                <w:szCs w:val="22"/>
              </w:rPr>
              <w:t>3- 2100 3.1</w:t>
            </w:r>
            <w:r w:rsidRPr="0036457B">
              <w:rPr>
                <w:sz w:val="22"/>
                <w:szCs w:val="22"/>
                <w:lang w:val="en-US"/>
              </w:rPr>
              <w:t>Gh</w:t>
            </w:r>
            <w:r w:rsidRPr="0036457B">
              <w:rPr>
                <w:sz w:val="22"/>
                <w:szCs w:val="22"/>
              </w:rPr>
              <w:t>/2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>/500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 xml:space="preserve">/ </w:t>
            </w:r>
            <w:r w:rsidRPr="0036457B">
              <w:rPr>
                <w:sz w:val="22"/>
                <w:szCs w:val="22"/>
                <w:lang w:val="en-US"/>
              </w:rPr>
              <w:t>Acer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V</w:t>
            </w:r>
            <w:r w:rsidRPr="0036457B">
              <w:rPr>
                <w:sz w:val="22"/>
                <w:szCs w:val="22"/>
              </w:rPr>
              <w:t xml:space="preserve">193  - 1 шт., Проектор цифровой </w:t>
            </w:r>
            <w:r w:rsidRPr="0036457B">
              <w:rPr>
                <w:sz w:val="22"/>
                <w:szCs w:val="22"/>
                <w:lang w:val="en-US"/>
              </w:rPr>
              <w:t>Acer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X</w:t>
            </w:r>
            <w:r w:rsidRPr="0036457B">
              <w:rPr>
                <w:sz w:val="22"/>
                <w:szCs w:val="22"/>
              </w:rPr>
              <w:t xml:space="preserve">1240 - 1 шт., Экран  с электроприводом </w:t>
            </w:r>
            <w:r w:rsidRPr="0036457B">
              <w:rPr>
                <w:sz w:val="22"/>
                <w:szCs w:val="22"/>
                <w:lang w:val="en-US"/>
              </w:rPr>
              <w:t>Draper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Baronet</w:t>
            </w:r>
            <w:r w:rsidRPr="0036457B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36457B">
              <w:rPr>
                <w:sz w:val="22"/>
                <w:szCs w:val="22"/>
                <w:lang w:val="en-US"/>
              </w:rPr>
              <w:t>Hi</w:t>
            </w:r>
            <w:r w:rsidRPr="0036457B">
              <w:rPr>
                <w:sz w:val="22"/>
                <w:szCs w:val="22"/>
              </w:rPr>
              <w:t>-</w:t>
            </w:r>
            <w:r w:rsidRPr="0036457B">
              <w:rPr>
                <w:sz w:val="22"/>
                <w:szCs w:val="22"/>
                <w:lang w:val="en-US"/>
              </w:rPr>
              <w:t>Fi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PRO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MASK</w:t>
            </w:r>
            <w:r w:rsidRPr="0036457B">
              <w:rPr>
                <w:sz w:val="22"/>
                <w:szCs w:val="22"/>
              </w:rPr>
              <w:t>6</w:t>
            </w:r>
            <w:r w:rsidRPr="0036457B">
              <w:rPr>
                <w:sz w:val="22"/>
                <w:szCs w:val="22"/>
                <w:lang w:val="en-US"/>
              </w:rPr>
              <w:t>T</w:t>
            </w:r>
            <w:r w:rsidRPr="0036457B">
              <w:rPr>
                <w:sz w:val="22"/>
                <w:szCs w:val="22"/>
              </w:rPr>
              <w:t>-</w:t>
            </w:r>
            <w:r w:rsidRPr="0036457B">
              <w:rPr>
                <w:sz w:val="22"/>
                <w:szCs w:val="22"/>
                <w:lang w:val="en-US"/>
              </w:rPr>
              <w:t>W</w:t>
            </w:r>
            <w:r w:rsidRPr="0036457B">
              <w:rPr>
                <w:sz w:val="22"/>
                <w:szCs w:val="22"/>
              </w:rPr>
              <w:t xml:space="preserve"> - 2 шт., Микшер усилитель  </w:t>
            </w:r>
            <w:r w:rsidRPr="0036457B">
              <w:rPr>
                <w:sz w:val="22"/>
                <w:szCs w:val="22"/>
                <w:lang w:val="en-US"/>
              </w:rPr>
              <w:t>Jedia</w:t>
            </w:r>
            <w:r w:rsidRPr="0036457B">
              <w:rPr>
                <w:sz w:val="22"/>
                <w:szCs w:val="22"/>
              </w:rPr>
              <w:t xml:space="preserve">  </w:t>
            </w:r>
            <w:r w:rsidRPr="0036457B">
              <w:rPr>
                <w:sz w:val="22"/>
                <w:szCs w:val="22"/>
                <w:lang w:val="en-US"/>
              </w:rPr>
              <w:t>TA</w:t>
            </w:r>
            <w:r w:rsidRPr="0036457B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F93008" w14:textId="77777777" w:rsidR="002C735C" w:rsidRPr="00364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64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457B" w14:paraId="13D20A44" w14:textId="77777777" w:rsidTr="008416EB">
        <w:tc>
          <w:tcPr>
            <w:tcW w:w="7797" w:type="dxa"/>
            <w:shd w:val="clear" w:color="auto" w:fill="auto"/>
          </w:tcPr>
          <w:p w14:paraId="534A643A" w14:textId="77777777" w:rsidR="002C735C" w:rsidRPr="00364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6457B">
              <w:rPr>
                <w:sz w:val="22"/>
                <w:szCs w:val="22"/>
                <w:lang w:val="en-US"/>
              </w:rPr>
              <w:t>HP</w:t>
            </w:r>
            <w:r w:rsidRPr="0036457B">
              <w:rPr>
                <w:sz w:val="22"/>
                <w:szCs w:val="22"/>
              </w:rPr>
              <w:t xml:space="preserve"> 250 </w:t>
            </w:r>
            <w:r w:rsidRPr="0036457B">
              <w:rPr>
                <w:sz w:val="22"/>
                <w:szCs w:val="22"/>
                <w:lang w:val="en-US"/>
              </w:rPr>
              <w:t>G</w:t>
            </w:r>
            <w:r w:rsidRPr="0036457B">
              <w:rPr>
                <w:sz w:val="22"/>
                <w:szCs w:val="22"/>
              </w:rPr>
              <w:t>6 1</w:t>
            </w:r>
            <w:r w:rsidRPr="0036457B">
              <w:rPr>
                <w:sz w:val="22"/>
                <w:szCs w:val="22"/>
                <w:lang w:val="en-US"/>
              </w:rPr>
              <w:t>WY</w:t>
            </w:r>
            <w:r w:rsidRPr="0036457B">
              <w:rPr>
                <w:sz w:val="22"/>
                <w:szCs w:val="22"/>
              </w:rPr>
              <w:t>58</w:t>
            </w:r>
            <w:r w:rsidRPr="0036457B">
              <w:rPr>
                <w:sz w:val="22"/>
                <w:szCs w:val="22"/>
                <w:lang w:val="en-US"/>
              </w:rPr>
              <w:t>EA</w:t>
            </w:r>
            <w:r w:rsidRPr="0036457B">
              <w:rPr>
                <w:sz w:val="22"/>
                <w:szCs w:val="22"/>
              </w:rPr>
              <w:t xml:space="preserve">, Мультимедийный проектор </w:t>
            </w:r>
            <w:r w:rsidRPr="0036457B">
              <w:rPr>
                <w:sz w:val="22"/>
                <w:szCs w:val="22"/>
                <w:lang w:val="en-US"/>
              </w:rPr>
              <w:t>LG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PF</w:t>
            </w:r>
            <w:r w:rsidRPr="0036457B">
              <w:rPr>
                <w:sz w:val="22"/>
                <w:szCs w:val="22"/>
              </w:rPr>
              <w:t>1500</w:t>
            </w:r>
            <w:r w:rsidRPr="0036457B">
              <w:rPr>
                <w:sz w:val="22"/>
                <w:szCs w:val="22"/>
                <w:lang w:val="en-US"/>
              </w:rPr>
              <w:t>G</w:t>
            </w:r>
            <w:r w:rsidRPr="0036457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F3ECD8" w14:textId="77777777" w:rsidR="002C735C" w:rsidRPr="00364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64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457B" w14:paraId="1799848E" w14:textId="77777777" w:rsidTr="008416EB">
        <w:tc>
          <w:tcPr>
            <w:tcW w:w="7797" w:type="dxa"/>
            <w:shd w:val="clear" w:color="auto" w:fill="auto"/>
          </w:tcPr>
          <w:p w14:paraId="7BE0867A" w14:textId="77777777" w:rsidR="002C735C" w:rsidRPr="00364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36457B">
              <w:rPr>
                <w:sz w:val="22"/>
                <w:szCs w:val="22"/>
                <w:lang w:val="en-US"/>
              </w:rPr>
              <w:t>I</w:t>
            </w:r>
            <w:r w:rsidRPr="0036457B">
              <w:rPr>
                <w:sz w:val="22"/>
                <w:szCs w:val="22"/>
              </w:rPr>
              <w:t>5-7400/8</w:t>
            </w:r>
            <w:r w:rsidRPr="0036457B">
              <w:rPr>
                <w:sz w:val="22"/>
                <w:szCs w:val="22"/>
                <w:lang w:val="en-US"/>
              </w:rPr>
              <w:t>Gb</w:t>
            </w:r>
            <w:r w:rsidRPr="0036457B">
              <w:rPr>
                <w:sz w:val="22"/>
                <w:szCs w:val="22"/>
              </w:rPr>
              <w:t>/1</w:t>
            </w:r>
            <w:r w:rsidRPr="0036457B">
              <w:rPr>
                <w:sz w:val="22"/>
                <w:szCs w:val="22"/>
                <w:lang w:val="en-US"/>
              </w:rPr>
              <w:t>Tb</w:t>
            </w:r>
            <w:r w:rsidRPr="0036457B">
              <w:rPr>
                <w:sz w:val="22"/>
                <w:szCs w:val="22"/>
              </w:rPr>
              <w:t xml:space="preserve">/ </w:t>
            </w:r>
            <w:r w:rsidRPr="0036457B">
              <w:rPr>
                <w:sz w:val="22"/>
                <w:szCs w:val="22"/>
                <w:lang w:val="en-US"/>
              </w:rPr>
              <w:t>DELL</w:t>
            </w:r>
            <w:r w:rsidRPr="0036457B">
              <w:rPr>
                <w:sz w:val="22"/>
                <w:szCs w:val="22"/>
              </w:rPr>
              <w:t xml:space="preserve"> </w:t>
            </w:r>
            <w:r w:rsidRPr="0036457B">
              <w:rPr>
                <w:sz w:val="22"/>
                <w:szCs w:val="22"/>
                <w:lang w:val="en-US"/>
              </w:rPr>
              <w:t>S</w:t>
            </w:r>
            <w:r w:rsidRPr="0036457B">
              <w:rPr>
                <w:sz w:val="22"/>
                <w:szCs w:val="22"/>
              </w:rPr>
              <w:t>2218</w:t>
            </w:r>
            <w:r w:rsidRPr="0036457B">
              <w:rPr>
                <w:sz w:val="22"/>
                <w:szCs w:val="22"/>
                <w:lang w:val="en-US"/>
              </w:rPr>
              <w:t>H</w:t>
            </w:r>
            <w:r w:rsidRPr="0036457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93E3DD" w14:textId="77777777" w:rsidR="002C735C" w:rsidRPr="00364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7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6457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77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7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57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77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8C43BB7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1.</w:t>
      </w:r>
      <w:r w:rsidRPr="0036457B">
        <w:rPr>
          <w:sz w:val="23"/>
          <w:szCs w:val="23"/>
        </w:rPr>
        <w:tab/>
        <w:t xml:space="preserve">Влияние глобализации на развитие туризма в мире: основные тенденции и перспективы развития. </w:t>
      </w:r>
    </w:p>
    <w:p w14:paraId="5B33BF95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2.</w:t>
      </w:r>
      <w:r w:rsidRPr="0036457B">
        <w:rPr>
          <w:sz w:val="23"/>
          <w:szCs w:val="23"/>
        </w:rPr>
        <w:tab/>
        <w:t xml:space="preserve">Основные факторы, определяющие роль туризма в национальной и мировой экономке. </w:t>
      </w:r>
    </w:p>
    <w:p w14:paraId="6B49AABE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3.</w:t>
      </w:r>
      <w:r w:rsidRPr="0036457B">
        <w:rPr>
          <w:sz w:val="23"/>
          <w:szCs w:val="23"/>
        </w:rPr>
        <w:tab/>
        <w:t xml:space="preserve">Понятие услуги как товара и особенности услуг туризма как товара на международном рынке. </w:t>
      </w:r>
    </w:p>
    <w:p w14:paraId="04281F48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4.</w:t>
      </w:r>
      <w:r w:rsidRPr="0036457B">
        <w:rPr>
          <w:sz w:val="23"/>
          <w:szCs w:val="23"/>
        </w:rPr>
        <w:tab/>
        <w:t xml:space="preserve">Перспективные направления проектирования туристских продуктов и услуг для развития экспорта.  </w:t>
      </w:r>
    </w:p>
    <w:p w14:paraId="1244C1FC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5.</w:t>
      </w:r>
      <w:r w:rsidRPr="0036457B">
        <w:rPr>
          <w:sz w:val="23"/>
          <w:szCs w:val="23"/>
        </w:rPr>
        <w:tab/>
        <w:t>Особенности национального и международного туристских рынков.</w:t>
      </w:r>
    </w:p>
    <w:p w14:paraId="72D29631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6.</w:t>
      </w:r>
      <w:r w:rsidRPr="0036457B">
        <w:rPr>
          <w:sz w:val="23"/>
          <w:szCs w:val="23"/>
        </w:rPr>
        <w:tab/>
        <w:t>Основные количественные показатели, описывающие динамику и неуверенность экспорта туристских услуг в мире и на национальных рынках.</w:t>
      </w:r>
    </w:p>
    <w:p w14:paraId="13D8D81B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7.</w:t>
      </w:r>
      <w:r w:rsidRPr="0036457B">
        <w:rPr>
          <w:sz w:val="23"/>
          <w:szCs w:val="23"/>
        </w:rPr>
        <w:tab/>
        <w:t>Характеристика международного рынка туристских услуг: динамика основных показателей и региональные особенности.</w:t>
      </w:r>
    </w:p>
    <w:p w14:paraId="00E7327E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8.</w:t>
      </w:r>
      <w:r w:rsidRPr="0036457B">
        <w:rPr>
          <w:sz w:val="23"/>
          <w:szCs w:val="23"/>
        </w:rPr>
        <w:tab/>
        <w:t xml:space="preserve">Международный туристский рынок: основные экспортируемые туристские продукты и услуги. </w:t>
      </w:r>
    </w:p>
    <w:p w14:paraId="4088C578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9.</w:t>
      </w:r>
      <w:r w:rsidRPr="0036457B">
        <w:rPr>
          <w:sz w:val="23"/>
          <w:szCs w:val="23"/>
        </w:rPr>
        <w:tab/>
        <w:t>Направления экспорта туристских услуг. Состояние экспорта туристских услуг в России.</w:t>
      </w:r>
    </w:p>
    <w:p w14:paraId="5A0C6130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10.</w:t>
      </w:r>
      <w:r w:rsidRPr="0036457B">
        <w:rPr>
          <w:sz w:val="23"/>
          <w:szCs w:val="23"/>
        </w:rPr>
        <w:tab/>
        <w:t xml:space="preserve">Проблемы России в развитии экспорта туристских услуг.  </w:t>
      </w:r>
    </w:p>
    <w:p w14:paraId="27F95684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11.</w:t>
      </w:r>
      <w:r w:rsidRPr="0036457B">
        <w:rPr>
          <w:sz w:val="23"/>
          <w:szCs w:val="23"/>
        </w:rPr>
        <w:tab/>
        <w:t xml:space="preserve">Понятие экспорта услуг и экспорта туристских услуг. </w:t>
      </w:r>
    </w:p>
    <w:p w14:paraId="2378C4E5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12.</w:t>
      </w:r>
      <w:r w:rsidRPr="0036457B">
        <w:rPr>
          <w:sz w:val="23"/>
          <w:szCs w:val="23"/>
        </w:rPr>
        <w:tab/>
        <w:t xml:space="preserve">Основные экспортёры туристских услуг в мире: национальный и региональный аспекты.  </w:t>
      </w:r>
    </w:p>
    <w:p w14:paraId="6B264ED8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13.</w:t>
      </w:r>
      <w:r w:rsidRPr="0036457B">
        <w:rPr>
          <w:sz w:val="23"/>
          <w:szCs w:val="23"/>
        </w:rPr>
        <w:tab/>
        <w:t xml:space="preserve">Способы экспорта туристских услуг - трансграничная торговля, потребление за рубежом, коммерческое присутствие, присутствие физических лиц: характеристика и особенности. </w:t>
      </w:r>
    </w:p>
    <w:p w14:paraId="37ABA383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14.</w:t>
      </w:r>
      <w:r w:rsidRPr="0036457B">
        <w:rPr>
          <w:sz w:val="23"/>
          <w:szCs w:val="23"/>
        </w:rPr>
        <w:tab/>
        <w:t xml:space="preserve">Экспортный туристский потенциал России. </w:t>
      </w:r>
    </w:p>
    <w:p w14:paraId="4EACB9C5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15.</w:t>
      </w:r>
      <w:r w:rsidRPr="0036457B">
        <w:rPr>
          <w:sz w:val="23"/>
          <w:szCs w:val="23"/>
        </w:rPr>
        <w:tab/>
        <w:t xml:space="preserve">Система мер по развитию экспорта туристских услуг в России.  </w:t>
      </w:r>
    </w:p>
    <w:p w14:paraId="535FAAF5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16.</w:t>
      </w:r>
      <w:r w:rsidRPr="0036457B">
        <w:rPr>
          <w:sz w:val="23"/>
          <w:szCs w:val="23"/>
        </w:rPr>
        <w:tab/>
        <w:t xml:space="preserve">Основные источники информации о рынках и экспорте туристских услуг: национальные и международные статистические и фактографические базы. </w:t>
      </w:r>
    </w:p>
    <w:p w14:paraId="182E6487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17.</w:t>
      </w:r>
      <w:r w:rsidRPr="0036457B">
        <w:rPr>
          <w:sz w:val="23"/>
          <w:szCs w:val="23"/>
        </w:rPr>
        <w:tab/>
        <w:t xml:space="preserve"> Первичные и вторичные источники информации, национальные и международные данные.</w:t>
      </w:r>
    </w:p>
    <w:p w14:paraId="46D35B9F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18.</w:t>
      </w:r>
      <w:r w:rsidRPr="0036457B">
        <w:rPr>
          <w:sz w:val="23"/>
          <w:szCs w:val="23"/>
        </w:rPr>
        <w:tab/>
        <w:t>Источники информации для выбора наиболее перспективных направлений и способов экспорта туристских услуг.</w:t>
      </w:r>
    </w:p>
    <w:p w14:paraId="356EAEAA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19.</w:t>
      </w:r>
      <w:r w:rsidRPr="0036457B">
        <w:rPr>
          <w:sz w:val="23"/>
          <w:szCs w:val="23"/>
        </w:rPr>
        <w:tab/>
        <w:t xml:space="preserve">Базовые инструменты регулирования международной торговли в сфере туризма: классификация инструментов регулирования торговли со стороны государства. </w:t>
      </w:r>
    </w:p>
    <w:p w14:paraId="722F89AB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20.</w:t>
      </w:r>
      <w:r w:rsidRPr="0036457B">
        <w:rPr>
          <w:sz w:val="23"/>
          <w:szCs w:val="23"/>
        </w:rPr>
        <w:tab/>
        <w:t>Нетарифные инструменты регулирования международной торговли туристскими услугами. Использование нетарифных методов регулирования в сфере услуг туризма.</w:t>
      </w:r>
    </w:p>
    <w:p w14:paraId="24C16420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21.</w:t>
      </w:r>
      <w:r w:rsidRPr="0036457B">
        <w:rPr>
          <w:sz w:val="23"/>
          <w:szCs w:val="23"/>
        </w:rPr>
        <w:tab/>
        <w:t xml:space="preserve">Всемирная торговая организация. Основные правовые документы ВТО. </w:t>
      </w:r>
    </w:p>
    <w:p w14:paraId="2A2AF4F8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22.</w:t>
      </w:r>
      <w:r w:rsidRPr="0036457B">
        <w:rPr>
          <w:sz w:val="23"/>
          <w:szCs w:val="23"/>
        </w:rPr>
        <w:tab/>
        <w:t xml:space="preserve">Структура и основные положения Генерального соглашения по торговле услугами (ГАТС). </w:t>
      </w:r>
    </w:p>
    <w:p w14:paraId="4D04A3A9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23.</w:t>
      </w:r>
      <w:r w:rsidRPr="0036457B">
        <w:rPr>
          <w:sz w:val="23"/>
          <w:szCs w:val="23"/>
        </w:rPr>
        <w:tab/>
        <w:t xml:space="preserve">Сектора услуг туризма, подлежащих регулированию в рамках ГАТС: страновые особенности регулирования. </w:t>
      </w:r>
    </w:p>
    <w:p w14:paraId="460774DE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24.</w:t>
      </w:r>
      <w:r w:rsidRPr="0036457B">
        <w:rPr>
          <w:sz w:val="23"/>
          <w:szCs w:val="23"/>
        </w:rPr>
        <w:tab/>
        <w:t>Особенности и регулирования экспорта туристских услуг способами торговли: коммерческие присутствие и присутствие физических лиц</w:t>
      </w:r>
    </w:p>
    <w:p w14:paraId="271B46C3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25.</w:t>
      </w:r>
      <w:r w:rsidRPr="0036457B">
        <w:rPr>
          <w:sz w:val="23"/>
          <w:szCs w:val="23"/>
        </w:rPr>
        <w:tab/>
        <w:t xml:space="preserve">Особенности и регулирования экспорта туристских услуг способами торговли: трансграничная торговля и потребление за рубежом. </w:t>
      </w:r>
    </w:p>
    <w:p w14:paraId="5C765FB6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26.</w:t>
      </w:r>
      <w:r w:rsidRPr="0036457B">
        <w:rPr>
          <w:sz w:val="23"/>
          <w:szCs w:val="23"/>
        </w:rPr>
        <w:tab/>
        <w:t xml:space="preserve">Документы, регламентирующие развитие экспорта туристских услуг в России. </w:t>
      </w:r>
    </w:p>
    <w:p w14:paraId="44429DC9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27.</w:t>
      </w:r>
      <w:r w:rsidRPr="0036457B">
        <w:rPr>
          <w:sz w:val="23"/>
          <w:szCs w:val="23"/>
        </w:rPr>
        <w:tab/>
        <w:t xml:space="preserve">Особенности международных контрактов в сфере услуг, виды контрактов в сфере международного туризма. </w:t>
      </w:r>
    </w:p>
    <w:p w14:paraId="4AAC0B99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28.</w:t>
      </w:r>
      <w:r w:rsidRPr="0036457B">
        <w:rPr>
          <w:sz w:val="23"/>
          <w:szCs w:val="23"/>
        </w:rPr>
        <w:tab/>
        <w:t>Основные условия контрактов о предоставлении туристских услуг.</w:t>
      </w:r>
    </w:p>
    <w:p w14:paraId="4545D5C8" w14:textId="77777777" w:rsidR="0036457B" w:rsidRPr="0036457B" w:rsidRDefault="0036457B" w:rsidP="0036457B">
      <w:pPr>
        <w:pStyle w:val="Default"/>
        <w:spacing w:after="30"/>
        <w:jc w:val="both"/>
        <w:rPr>
          <w:sz w:val="23"/>
          <w:szCs w:val="23"/>
        </w:rPr>
      </w:pPr>
      <w:r w:rsidRPr="0036457B">
        <w:rPr>
          <w:sz w:val="23"/>
          <w:szCs w:val="23"/>
        </w:rPr>
        <w:t>29.</w:t>
      </w:r>
      <w:r w:rsidRPr="0036457B">
        <w:rPr>
          <w:sz w:val="23"/>
          <w:szCs w:val="23"/>
        </w:rPr>
        <w:tab/>
        <w:t>Международные переговоры: проведение и страновые особенности.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577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45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577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457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457B" w14:paraId="5A1C9382" w14:textId="77777777" w:rsidTr="00801458">
        <w:tc>
          <w:tcPr>
            <w:tcW w:w="2336" w:type="dxa"/>
          </w:tcPr>
          <w:p w14:paraId="4C518DAB" w14:textId="77777777" w:rsidR="005D65A5" w:rsidRPr="003645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45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45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45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457B" w14:paraId="07658034" w14:textId="77777777" w:rsidTr="00801458">
        <w:tc>
          <w:tcPr>
            <w:tcW w:w="2336" w:type="dxa"/>
          </w:tcPr>
          <w:p w14:paraId="1553D698" w14:textId="78F29BFB" w:rsidR="005D65A5" w:rsidRPr="003645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6457B" w14:paraId="74A2EC3D" w14:textId="77777777" w:rsidTr="00801458">
        <w:tc>
          <w:tcPr>
            <w:tcW w:w="2336" w:type="dxa"/>
          </w:tcPr>
          <w:p w14:paraId="777F0B62" w14:textId="77777777" w:rsidR="005D65A5" w:rsidRPr="003645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E49999" w14:textId="77777777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FE56B1B" w14:textId="77777777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4AD38E" w14:textId="77777777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36457B" w14:paraId="0333A2C5" w14:textId="77777777" w:rsidTr="00801458">
        <w:tc>
          <w:tcPr>
            <w:tcW w:w="2336" w:type="dxa"/>
          </w:tcPr>
          <w:p w14:paraId="294DD187" w14:textId="77777777" w:rsidR="005D65A5" w:rsidRPr="003645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6BFB24" w14:textId="77777777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8E586A" w14:textId="77777777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E2A729" w14:textId="77777777" w:rsidR="005D65A5" w:rsidRPr="0036457B" w:rsidRDefault="007478E0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6457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457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57722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457B" w14:paraId="3AB6FB68" w14:textId="77777777" w:rsidTr="0036457B">
        <w:tc>
          <w:tcPr>
            <w:tcW w:w="562" w:type="dxa"/>
          </w:tcPr>
          <w:p w14:paraId="69D87777" w14:textId="77777777" w:rsidR="0036457B" w:rsidRDefault="003645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6C02DF" w14:textId="77777777" w:rsidR="0036457B" w:rsidRDefault="003645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273466" w14:textId="77777777" w:rsidR="0036457B" w:rsidRPr="0036457B" w:rsidRDefault="0036457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457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57723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6457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457B" w14:paraId="0267C479" w14:textId="77777777" w:rsidTr="00801458">
        <w:tc>
          <w:tcPr>
            <w:tcW w:w="2500" w:type="pct"/>
          </w:tcPr>
          <w:p w14:paraId="37F699C9" w14:textId="77777777" w:rsidR="00B8237E" w:rsidRPr="003645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45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457B" w14:paraId="3F240151" w14:textId="77777777" w:rsidTr="00801458">
        <w:tc>
          <w:tcPr>
            <w:tcW w:w="2500" w:type="pct"/>
          </w:tcPr>
          <w:p w14:paraId="61E91592" w14:textId="61A0874C" w:rsidR="00B8237E" w:rsidRPr="0036457B" w:rsidRDefault="00B8237E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6457B" w:rsidRDefault="005C548A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6457B" w14:paraId="46056058" w14:textId="77777777" w:rsidTr="00801458">
        <w:tc>
          <w:tcPr>
            <w:tcW w:w="2500" w:type="pct"/>
          </w:tcPr>
          <w:p w14:paraId="6EF80EFE" w14:textId="77777777" w:rsidR="00B8237E" w:rsidRPr="0036457B" w:rsidRDefault="00B8237E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D6425A8" w14:textId="77777777" w:rsidR="00B8237E" w:rsidRPr="0036457B" w:rsidRDefault="005C548A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6457B" w14:paraId="2F216B4A" w14:textId="77777777" w:rsidTr="00801458">
        <w:tc>
          <w:tcPr>
            <w:tcW w:w="2500" w:type="pct"/>
          </w:tcPr>
          <w:p w14:paraId="574DE04A" w14:textId="77777777" w:rsidR="00B8237E" w:rsidRPr="003645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1A26C4B" w14:textId="77777777" w:rsidR="00B8237E" w:rsidRPr="0036457B" w:rsidRDefault="005C548A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36457B" w14:paraId="77283C85" w14:textId="77777777" w:rsidTr="00801458">
        <w:tc>
          <w:tcPr>
            <w:tcW w:w="2500" w:type="pct"/>
          </w:tcPr>
          <w:p w14:paraId="301DBAE5" w14:textId="77777777" w:rsidR="00B8237E" w:rsidRPr="003645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F97A1D4" w14:textId="77777777" w:rsidR="00B8237E" w:rsidRPr="0036457B" w:rsidRDefault="005C548A" w:rsidP="00801458">
            <w:pPr>
              <w:rPr>
                <w:rFonts w:ascii="Times New Roman" w:hAnsi="Times New Roman" w:cs="Times New Roman"/>
              </w:rPr>
            </w:pPr>
            <w:r w:rsidRPr="0036457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6457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457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57724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457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457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457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645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6457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5F9CD" w14:textId="77777777" w:rsidR="00CB7C17" w:rsidRDefault="00CB7C17" w:rsidP="00315CA6">
      <w:pPr>
        <w:spacing w:after="0" w:line="240" w:lineRule="auto"/>
      </w:pPr>
      <w:r>
        <w:separator/>
      </w:r>
    </w:p>
  </w:endnote>
  <w:endnote w:type="continuationSeparator" w:id="0">
    <w:p w14:paraId="627D506C" w14:textId="77777777" w:rsidR="00CB7C17" w:rsidRDefault="00CB7C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3B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5243B" w14:textId="77777777" w:rsidR="00CB7C17" w:rsidRDefault="00CB7C17" w:rsidP="00315CA6">
      <w:pPr>
        <w:spacing w:after="0" w:line="240" w:lineRule="auto"/>
      </w:pPr>
      <w:r>
        <w:separator/>
      </w:r>
    </w:p>
  </w:footnote>
  <w:footnote w:type="continuationSeparator" w:id="0">
    <w:p w14:paraId="63AF67DC" w14:textId="77777777" w:rsidR="00CB7C17" w:rsidRDefault="00CB7C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3B5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4C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457B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7C1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58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9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B28B7C-7736-4040-AE61-F2412D1B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4344</Words>
  <Characters>24764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